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Summary of Three Articles: Anxiety</w:t>
      </w:r>
    </w:p>
    <w:p>
      <w:pPr>
        <w:pStyle w:val="style0"/>
        <w:spacing w:lineRule="auto" w:line="480"/>
        <w:rPr>
          <w:rStyle w:val="style85"/>
          <w:rFonts w:ascii="Times New Roman" w:cs="Times New Roman" w:hAnsi="Times New Roman"/>
          <w:sz w:val="24"/>
          <w:szCs w:val="24"/>
        </w:rPr>
      </w:pPr>
      <w:r>
        <w:rPr/>
        <w:fldChar w:fldCharType="begin"/>
      </w:r>
      <w:r>
        <w:instrText xml:space="preserve"> HYPERLINK "https://caccl-laccd.primo.exlibrisgroup.com/permalink/01CACCL_LACCD/5g8tpe/gale_ofa221883429" </w:instrText>
      </w:r>
      <w:r>
        <w:rPr/>
        <w:fldChar w:fldCharType="separate"/>
      </w:r>
      <w:r>
        <w:rPr>
          <w:rStyle w:val="style85"/>
          <w:rFonts w:ascii="Times New Roman" w:cs="Times New Roman" w:hAnsi="Times New Roman"/>
          <w:sz w:val="24"/>
          <w:szCs w:val="24"/>
        </w:rPr>
        <w:t>https://caccl-laccd.primo.exlibrisgroup.com/permalink/01CACCL_LACCD/5g8tpe/gale_ofa221883429</w:t>
      </w:r>
      <w:r>
        <w:rPr/>
        <w:fldChar w:fldCharType="end"/>
      </w:r>
    </w:p>
    <w:p>
      <w:pPr>
        <w:pStyle w:val="style0"/>
        <w:spacing w:lineRule="auto" w:line="480"/>
        <w:ind w:firstLine="720"/>
        <w:rPr>
          <w:rFonts w:ascii="Times New Roman" w:cs="Times New Roman" w:hAnsi="Times New Roman"/>
          <w:sz w:val="24"/>
          <w:szCs w:val="24"/>
        </w:rPr>
      </w:pPr>
      <w:r>
        <w:rPr>
          <w:rStyle w:val="style85"/>
          <w:rFonts w:ascii="Times New Roman" w:cs="Times New Roman" w:hAnsi="Times New Roman"/>
          <w:color w:val="auto"/>
          <w:sz w:val="24"/>
          <w:szCs w:val="24"/>
          <w:u w:val="none"/>
        </w:rPr>
        <w:t>Th</w:t>
      </w:r>
      <w:r>
        <w:rPr>
          <w:rStyle w:val="style85"/>
          <w:rFonts w:ascii="Times New Roman" w:cs="Times New Roman" w:hAnsi="Times New Roman"/>
          <w:color w:val="auto"/>
          <w:sz w:val="24"/>
          <w:szCs w:val="24"/>
          <w:u w:val="none"/>
        </w:rPr>
        <w:t xml:space="preserve">e above </w:t>
      </w:r>
      <w:bookmarkStart w:id="0" w:name="_GoBack"/>
      <w:bookmarkEnd w:id="0"/>
      <w:r>
        <w:rPr>
          <w:rStyle w:val="style85"/>
          <w:rFonts w:ascii="Times New Roman" w:cs="Times New Roman" w:hAnsi="Times New Roman"/>
          <w:color w:val="auto"/>
          <w:sz w:val="24"/>
          <w:szCs w:val="24"/>
          <w:u w:val="none"/>
        </w:rPr>
        <w:t xml:space="preserve">link directs you to an article </w:t>
      </w:r>
      <w:r>
        <w:rPr>
          <w:rStyle w:val="style85"/>
          <w:rFonts w:ascii="Times New Roman" w:cs="Times New Roman" w:hAnsi="Times New Roman"/>
          <w:color w:val="auto"/>
          <w:sz w:val="24"/>
          <w:szCs w:val="24"/>
          <w:u w:val="none"/>
        </w:rPr>
        <w:t>titled</w:t>
      </w:r>
      <w:r>
        <w:rPr>
          <w:rStyle w:val="style85"/>
          <w:rFonts w:ascii="Times New Roman" w:cs="Times New Roman" w:hAnsi="Times New Roman"/>
          <w:color w:val="auto"/>
          <w:sz w:val="24"/>
          <w:szCs w:val="24"/>
          <w:u w:val="none"/>
        </w:rPr>
        <w:t xml:space="preserve"> “The Power of Positive Recollections”. It is an article that talks about </w:t>
      </w:r>
      <w:r>
        <w:rPr>
          <w:rStyle w:val="style85"/>
          <w:rFonts w:ascii="Times New Roman" w:cs="Times New Roman" w:hAnsi="Times New Roman"/>
          <w:color w:val="auto"/>
          <w:sz w:val="24"/>
          <w:szCs w:val="24"/>
          <w:u w:val="none"/>
        </w:rPr>
        <w:t xml:space="preserve">positive </w:t>
      </w:r>
      <w:r>
        <w:rPr>
          <w:rStyle w:val="style85"/>
          <w:rFonts w:ascii="Times New Roman" w:cs="Times New Roman" w:hAnsi="Times New Roman"/>
          <w:color w:val="auto"/>
          <w:sz w:val="24"/>
          <w:szCs w:val="24"/>
          <w:u w:val="none"/>
        </w:rPr>
        <w:t xml:space="preserve">social psychology by targeting positive feelings and </w:t>
      </w:r>
      <w:r>
        <w:rPr>
          <w:rStyle w:val="style85"/>
          <w:rFonts w:ascii="Times New Roman" w:cs="Times New Roman" w:hAnsi="Times New Roman"/>
          <w:color w:val="auto"/>
          <w:sz w:val="24"/>
          <w:szCs w:val="24"/>
          <w:u w:val="none"/>
        </w:rPr>
        <w:t>thoughts</w:t>
      </w:r>
      <w:r>
        <w:rPr>
          <w:rStyle w:val="style85"/>
          <w:rFonts w:ascii="Times New Roman" w:cs="Times New Roman" w:hAnsi="Times New Roman"/>
          <w:color w:val="auto"/>
          <w:sz w:val="24"/>
          <w:szCs w:val="24"/>
          <w:u w:val="none"/>
        </w:rPr>
        <w:t xml:space="preserve"> as a technique of reducing anxiety during a test/exam. It is believed that anxiety is one of the factors that reduces confidence and </w:t>
      </w:r>
      <w:r>
        <w:rPr>
          <w:rStyle w:val="style85"/>
          <w:rFonts w:ascii="Times New Roman" w:cs="Times New Roman" w:hAnsi="Times New Roman"/>
          <w:color w:val="auto"/>
          <w:sz w:val="24"/>
          <w:szCs w:val="24"/>
          <w:u w:val="none"/>
        </w:rPr>
        <w:t>negatively</w:t>
      </w:r>
      <w:r>
        <w:rPr>
          <w:rStyle w:val="style85"/>
          <w:rFonts w:ascii="Times New Roman" w:cs="Times New Roman" w:hAnsi="Times New Roman"/>
          <w:color w:val="auto"/>
          <w:sz w:val="24"/>
          <w:szCs w:val="24"/>
          <w:u w:val="none"/>
        </w:rPr>
        <w:t xml:space="preserve"> impa</w:t>
      </w:r>
      <w:r>
        <w:rPr>
          <w:rStyle w:val="style85"/>
          <w:rFonts w:ascii="Times New Roman" w:cs="Times New Roman" w:hAnsi="Times New Roman"/>
          <w:color w:val="auto"/>
          <w:sz w:val="24"/>
          <w:szCs w:val="24"/>
          <w:u w:val="none"/>
        </w:rPr>
        <w:t>ct performance of a student during a</w:t>
      </w:r>
      <w:r>
        <w:rPr>
          <w:rStyle w:val="style85"/>
          <w:rFonts w:ascii="Times New Roman" w:cs="Times New Roman" w:hAnsi="Times New Roman"/>
          <w:color w:val="auto"/>
          <w:sz w:val="24"/>
          <w:szCs w:val="24"/>
          <w:u w:val="none"/>
        </w:rPr>
        <w:t xml:space="preserve"> test.</w:t>
      </w:r>
      <w:r>
        <w:rPr>
          <w:rStyle w:val="style85"/>
          <w:rFonts w:ascii="Times New Roman" w:cs="Times New Roman" w:hAnsi="Times New Roman"/>
          <w:color w:val="auto"/>
          <w:sz w:val="24"/>
          <w:szCs w:val="24"/>
          <w:u w:val="none"/>
        </w:rPr>
        <w:t xml:space="preserve"> The hypothesis under review in</w:t>
      </w:r>
      <w:r>
        <w:rPr>
          <w:rStyle w:val="style85"/>
          <w:rFonts w:ascii="Times New Roman" w:cs="Times New Roman" w:hAnsi="Times New Roman"/>
          <w:color w:val="auto"/>
          <w:sz w:val="24"/>
          <w:szCs w:val="24"/>
          <w:u w:val="none"/>
        </w:rPr>
        <w:t xml:space="preserve"> this article is that </w:t>
      </w:r>
      <w:r>
        <w:rPr>
          <w:rStyle w:val="style85"/>
          <w:rFonts w:ascii="Times New Roman" w:cs="Times New Roman" w:hAnsi="Times New Roman"/>
          <w:color w:val="auto"/>
          <w:sz w:val="24"/>
          <w:szCs w:val="24"/>
          <w:u w:val="none"/>
        </w:rPr>
        <w:t>by having</w:t>
      </w:r>
      <w:r>
        <w:rPr>
          <w:rStyle w:val="style85"/>
          <w:rFonts w:ascii="Times New Roman" w:cs="Times New Roman" w:hAnsi="Times New Roman"/>
          <w:color w:val="auto"/>
          <w:sz w:val="24"/>
          <w:szCs w:val="24"/>
          <w:u w:val="none"/>
        </w:rPr>
        <w:t xml:space="preserve"> positive recollection, one will be able to</w:t>
      </w:r>
      <w:r>
        <w:rPr>
          <w:rStyle w:val="style85"/>
          <w:rFonts w:ascii="Times New Roman" w:cs="Times New Roman" w:hAnsi="Times New Roman"/>
          <w:color w:val="auto"/>
          <w:sz w:val="24"/>
          <w:szCs w:val="24"/>
          <w:u w:val="none"/>
        </w:rPr>
        <w:t xml:space="preserve"> reduce test anxiety and</w:t>
      </w:r>
      <w:r>
        <w:rPr>
          <w:rStyle w:val="style85"/>
          <w:rFonts w:ascii="Times New Roman" w:cs="Times New Roman" w:hAnsi="Times New Roman"/>
          <w:color w:val="auto"/>
          <w:sz w:val="24"/>
          <w:szCs w:val="24"/>
          <w:u w:val="none"/>
        </w:rPr>
        <w:t xml:space="preserve"> boost thei</w:t>
      </w:r>
      <w:r>
        <w:rPr>
          <w:rStyle w:val="style85"/>
          <w:rFonts w:ascii="Times New Roman" w:cs="Times New Roman" w:hAnsi="Times New Roman"/>
          <w:color w:val="auto"/>
          <w:sz w:val="24"/>
          <w:szCs w:val="24"/>
          <w:u w:val="none"/>
        </w:rPr>
        <w:t xml:space="preserve">r confidence hence </w:t>
      </w:r>
      <w:r>
        <w:rPr>
          <w:rStyle w:val="style85"/>
          <w:rFonts w:ascii="Times New Roman" w:cs="Times New Roman" w:hAnsi="Times New Roman"/>
          <w:color w:val="auto"/>
          <w:sz w:val="24"/>
          <w:szCs w:val="24"/>
          <w:u w:val="none"/>
        </w:rPr>
        <w:t xml:space="preserve">perform </w:t>
      </w:r>
      <w:r>
        <w:rPr>
          <w:rStyle w:val="style85"/>
          <w:rFonts w:ascii="Times New Roman" w:cs="Times New Roman" w:hAnsi="Times New Roman"/>
          <w:color w:val="auto"/>
          <w:sz w:val="24"/>
          <w:szCs w:val="24"/>
          <w:u w:val="none"/>
        </w:rPr>
        <w:t>better. To</w:t>
      </w:r>
      <w:r>
        <w:rPr>
          <w:rStyle w:val="style85"/>
          <w:rFonts w:ascii="Times New Roman" w:cs="Times New Roman" w:hAnsi="Times New Roman"/>
          <w:color w:val="auto"/>
          <w:sz w:val="24"/>
          <w:szCs w:val="24"/>
          <w:u w:val="none"/>
        </w:rPr>
        <w:t xml:space="preserve"> confirm the power of positive</w:t>
      </w:r>
      <w:r>
        <w:rPr>
          <w:rStyle w:val="style85"/>
          <w:rFonts w:ascii="Times New Roman" w:cs="Times New Roman" w:hAnsi="Times New Roman"/>
          <w:color w:val="auto"/>
          <w:sz w:val="24"/>
          <w:szCs w:val="24"/>
          <w:u w:val="none"/>
        </w:rPr>
        <w:t xml:space="preserve"> </w:t>
      </w:r>
      <w:r>
        <w:rPr>
          <w:rStyle w:val="style85"/>
          <w:rFonts w:ascii="Times New Roman" w:cs="Times New Roman" w:hAnsi="Times New Roman"/>
          <w:color w:val="auto"/>
          <w:sz w:val="24"/>
          <w:szCs w:val="24"/>
          <w:u w:val="none"/>
        </w:rPr>
        <w:t>recollection</w:t>
      </w:r>
      <w:r>
        <w:rPr>
          <w:rStyle w:val="style85"/>
          <w:rFonts w:ascii="Times New Roman" w:cs="Times New Roman" w:hAnsi="Times New Roman"/>
          <w:color w:val="auto"/>
          <w:sz w:val="24"/>
          <w:szCs w:val="24"/>
          <w:u w:val="none"/>
        </w:rPr>
        <w:t>, a group of students were randomly exposed to a task that involves positive thoughts. Those who w</w:t>
      </w:r>
      <w:r>
        <w:rPr>
          <w:rStyle w:val="style85"/>
          <w:rFonts w:ascii="Times New Roman" w:cs="Times New Roman" w:hAnsi="Times New Roman"/>
          <w:color w:val="auto"/>
          <w:sz w:val="24"/>
          <w:szCs w:val="24"/>
          <w:u w:val="none"/>
        </w:rPr>
        <w:t>e</w:t>
      </w:r>
      <w:r>
        <w:rPr>
          <w:rStyle w:val="style85"/>
          <w:rFonts w:ascii="Times New Roman" w:cs="Times New Roman" w:hAnsi="Times New Roman"/>
          <w:color w:val="auto"/>
          <w:sz w:val="24"/>
          <w:szCs w:val="24"/>
          <w:u w:val="none"/>
        </w:rPr>
        <w:t>re exposed to positive thinking condition</w:t>
      </w:r>
      <w:r>
        <w:rPr>
          <w:rStyle w:val="style85"/>
          <w:rFonts w:ascii="Times New Roman" w:cs="Times New Roman" w:hAnsi="Times New Roman"/>
          <w:color w:val="auto"/>
          <w:sz w:val="24"/>
          <w:szCs w:val="24"/>
          <w:u w:val="none"/>
        </w:rPr>
        <w:t xml:space="preserve"> exhibited optimistic</w:t>
      </w:r>
      <w:r>
        <w:rPr>
          <w:rStyle w:val="style85"/>
          <w:rFonts w:ascii="Times New Roman" w:cs="Times New Roman" w:hAnsi="Times New Roman"/>
          <w:color w:val="auto"/>
          <w:sz w:val="24"/>
          <w:szCs w:val="24"/>
          <w:u w:val="none"/>
        </w:rPr>
        <w:t xml:space="preserve"> features with more </w:t>
      </w:r>
      <w:r>
        <w:rPr>
          <w:rStyle w:val="style85"/>
          <w:rFonts w:ascii="Times New Roman" w:cs="Times New Roman" w:hAnsi="Times New Roman"/>
          <w:color w:val="auto"/>
          <w:sz w:val="24"/>
          <w:szCs w:val="24"/>
          <w:u w:val="none"/>
        </w:rPr>
        <w:t>positive</w:t>
      </w:r>
      <w:r>
        <w:rPr>
          <w:rStyle w:val="style85"/>
          <w:rFonts w:ascii="Times New Roman" w:cs="Times New Roman" w:hAnsi="Times New Roman"/>
          <w:color w:val="auto"/>
          <w:sz w:val="24"/>
          <w:szCs w:val="24"/>
          <w:u w:val="none"/>
        </w:rPr>
        <w:t xml:space="preserve"> vibes and less anxiety while the ones who were not exposed to positive thinking conditions exhibited pessimistic features.</w:t>
      </w:r>
      <w:r>
        <w:rPr>
          <w:rFonts w:ascii="Times New Roman" w:cs="Times New Roman" w:hAnsi="Times New Roman"/>
          <w:sz w:val="24"/>
          <w:szCs w:val="24"/>
        </w:rPr>
        <w:t xml:space="preserve"> </w:t>
      </w:r>
      <w:r>
        <w:rPr>
          <w:rStyle w:val="style85"/>
          <w:rFonts w:ascii="Times New Roman" w:cs="Times New Roman" w:hAnsi="Times New Roman"/>
          <w:color w:val="auto"/>
          <w:sz w:val="24"/>
          <w:szCs w:val="24"/>
          <w:u w:val="none"/>
        </w:rPr>
        <w:t xml:space="preserve">This specifically shows that having a positive recollection tend to give you positive </w:t>
      </w:r>
      <w:r>
        <w:rPr>
          <w:rStyle w:val="style85"/>
          <w:rFonts w:ascii="Times New Roman" w:cs="Times New Roman" w:hAnsi="Times New Roman"/>
          <w:color w:val="auto"/>
          <w:sz w:val="24"/>
          <w:szCs w:val="24"/>
          <w:u w:val="none"/>
        </w:rPr>
        <w:t xml:space="preserve">results, makes you more confident and have optimist vibes therefore </w:t>
      </w:r>
      <w:r>
        <w:rPr>
          <w:rStyle w:val="style85"/>
          <w:rFonts w:ascii="Times New Roman" w:cs="Times New Roman" w:hAnsi="Times New Roman"/>
          <w:color w:val="auto"/>
          <w:sz w:val="24"/>
          <w:szCs w:val="24"/>
          <w:u w:val="none"/>
        </w:rPr>
        <w:t>the students with positive recollection can take their test confidently and perhaps perform better.</w:t>
      </w:r>
    </w:p>
    <w:p>
      <w:pPr>
        <w:pStyle w:val="style0"/>
        <w:spacing w:lineRule="auto" w:line="480"/>
        <w:rPr>
          <w:rStyle w:val="style85"/>
          <w:rFonts w:ascii="Times New Roman" w:cs="Times New Roman" w:hAnsi="Times New Roman"/>
          <w:sz w:val="24"/>
          <w:szCs w:val="24"/>
        </w:rPr>
      </w:pPr>
      <w:r>
        <w:rPr/>
        <w:fldChar w:fldCharType="begin"/>
      </w:r>
      <w:r>
        <w:instrText xml:space="preserve"> HYPERLINK "https://caccllaccd.primo.exlibrisgroup.com/permalink/01CACCL_LACCD/5g8tpe/crossref10.1080%252F00220973.2015.1094649" </w:instrText>
      </w:r>
      <w:r>
        <w:rPr/>
        <w:fldChar w:fldCharType="separate"/>
      </w:r>
      <w:r>
        <w:rPr>
          <w:rStyle w:val="style85"/>
          <w:rFonts w:ascii="Times New Roman" w:cs="Times New Roman" w:hAnsi="Times New Roman"/>
          <w:sz w:val="24"/>
          <w:szCs w:val="24"/>
        </w:rPr>
        <w:t>https://caccllaccd.primo.exlibrisgroup.com/permalink/01CACCL_LACCD/5g8tpe/crossref10.1080%252F00220973.2015.1094649</w:t>
      </w:r>
      <w:r>
        <w:rPr/>
        <w:fldChar w:fldCharType="end"/>
      </w:r>
      <w:r>
        <w:rPr>
          <w:rStyle w:val="style85"/>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Style w:val="style85"/>
          <w:rFonts w:ascii="Times New Roman" w:cs="Times New Roman" w:hAnsi="Times New Roman"/>
          <w:color w:val="auto"/>
          <w:sz w:val="24"/>
          <w:szCs w:val="24"/>
          <w:u w:val="none"/>
        </w:rPr>
        <w:t xml:space="preserve">This second link directs you to an article titled: </w:t>
      </w:r>
      <w:r>
        <w:rPr>
          <w:rStyle w:val="style85"/>
          <w:rFonts w:ascii="Times New Roman" w:cs="Times New Roman" w:hAnsi="Times New Roman"/>
          <w:color w:val="auto"/>
          <w:sz w:val="24"/>
          <w:szCs w:val="24"/>
          <w:u w:val="none"/>
        </w:rPr>
        <w:t>“Taming</w:t>
      </w:r>
      <w:r>
        <w:rPr>
          <w:rStyle w:val="style85"/>
          <w:rFonts w:ascii="Times New Roman" w:cs="Times New Roman" w:hAnsi="Times New Roman"/>
          <w:color w:val="auto"/>
          <w:sz w:val="24"/>
          <w:szCs w:val="24"/>
          <w:u w:val="none"/>
        </w:rPr>
        <w:t xml:space="preserve"> Test Anxiety”</w:t>
      </w:r>
      <w:r>
        <w:t xml:space="preserve"> </w:t>
      </w:r>
      <w:r>
        <w:rPr>
          <w:rStyle w:val="style85"/>
          <w:rFonts w:ascii="Times New Roman" w:cs="Times New Roman" w:hAnsi="Times New Roman"/>
          <w:color w:val="auto"/>
          <w:sz w:val="24"/>
          <w:szCs w:val="24"/>
          <w:u w:val="none"/>
        </w:rPr>
        <w:t xml:space="preserve">This article focuses on an investigated processes that leads to decrease in test performance of persons with high anxiety. The hypothesis under review is that </w:t>
      </w:r>
      <w:r>
        <w:rPr>
          <w:rStyle w:val="style85"/>
          <w:rFonts w:ascii="Times New Roman" w:cs="Times New Roman" w:hAnsi="Times New Roman"/>
          <w:color w:val="auto"/>
          <w:sz w:val="24"/>
          <w:szCs w:val="24"/>
          <w:u w:val="none"/>
        </w:rPr>
        <w:t>“the</w:t>
      </w:r>
      <w:r>
        <w:rPr>
          <w:rStyle w:val="style85"/>
          <w:rFonts w:ascii="Times New Roman" w:cs="Times New Roman" w:hAnsi="Times New Roman"/>
          <w:color w:val="auto"/>
          <w:sz w:val="24"/>
          <w:szCs w:val="24"/>
          <w:u w:val="none"/>
        </w:rPr>
        <w:t xml:space="preserve"> activation of failure related concepts enhances cognitive test performance of test- anxious </w:t>
      </w:r>
      <w:r>
        <w:rPr>
          <w:rStyle w:val="style85"/>
          <w:rFonts w:ascii="Times New Roman" w:cs="Times New Roman" w:hAnsi="Times New Roman"/>
          <w:color w:val="auto"/>
          <w:sz w:val="24"/>
          <w:szCs w:val="24"/>
          <w:u w:val="none"/>
        </w:rPr>
        <w:t>student”.</w:t>
      </w:r>
      <w:r>
        <w:rPr>
          <w:rStyle w:val="style85"/>
          <w:rFonts w:ascii="Times New Roman" w:cs="Times New Roman" w:hAnsi="Times New Roman"/>
          <w:color w:val="auto"/>
          <w:sz w:val="24"/>
          <w:szCs w:val="24"/>
          <w:u w:val="none"/>
        </w:rPr>
        <w:t xml:space="preserve"> To confirm this hypothesis, three </w:t>
      </w:r>
      <w:r>
        <w:rPr>
          <w:rStyle w:val="style85"/>
          <w:rFonts w:ascii="Times New Roman" w:cs="Times New Roman" w:hAnsi="Times New Roman"/>
          <w:color w:val="auto"/>
          <w:sz w:val="24"/>
          <w:szCs w:val="24"/>
          <w:u w:val="none"/>
        </w:rPr>
        <w:t xml:space="preserve">experimental tests were performed under different degree of failure related concepts activators. The participants memorized given words which were randomly either or not failure related. In the first two experiments, the participants were required to intentionally forget the words they were given to memorize. In the third experiment, they were required to retain this words. The results was that for the first two experiments, the failure related words were somehow deactivated in the memory of the participants which points to the technique of suppressing the failure related thoughts which tend to bring positive results. In the third experiment, the failure related thoughts were still in the minds of the participants, which impacted them negatively. This therefore means suppressing the thoughts of failure related events can positively </w:t>
      </w:r>
      <w:r>
        <w:rPr>
          <w:rStyle w:val="style85"/>
          <w:rFonts w:ascii="Times New Roman" w:cs="Times New Roman" w:hAnsi="Times New Roman"/>
          <w:color w:val="auto"/>
          <w:sz w:val="24"/>
          <w:szCs w:val="24"/>
          <w:u w:val="none"/>
        </w:rPr>
        <w:t xml:space="preserve">affect highly anxious persons. Inflicting failure related thoughts to a person tend to increase the level of anxiety if they cannot manage to </w:t>
      </w:r>
      <w:r>
        <w:rPr>
          <w:rStyle w:val="style85"/>
          <w:rFonts w:ascii="Times New Roman" w:cs="Times New Roman" w:hAnsi="Times New Roman"/>
          <w:color w:val="auto"/>
          <w:sz w:val="24"/>
          <w:szCs w:val="24"/>
          <w:u w:val="none"/>
        </w:rPr>
        <w:t>suppress</w:t>
      </w:r>
      <w:r>
        <w:rPr>
          <w:rStyle w:val="style85"/>
          <w:rFonts w:ascii="Times New Roman" w:cs="Times New Roman" w:hAnsi="Times New Roman"/>
          <w:color w:val="auto"/>
          <w:sz w:val="24"/>
          <w:szCs w:val="24"/>
          <w:u w:val="none"/>
        </w:rPr>
        <w:t xml:space="preserve"> th</w:t>
      </w:r>
      <w:r>
        <w:rPr>
          <w:rStyle w:val="style85"/>
          <w:rFonts w:ascii="Times New Roman" w:cs="Times New Roman" w:hAnsi="Times New Roman"/>
          <w:color w:val="auto"/>
          <w:sz w:val="24"/>
          <w:szCs w:val="24"/>
          <w:u w:val="none"/>
        </w:rPr>
        <w:t>em.</w:t>
      </w:r>
    </w:p>
    <w:p>
      <w:pPr>
        <w:pStyle w:val="style0"/>
        <w:spacing w:lineRule="auto" w:line="480"/>
        <w:rPr>
          <w:rStyle w:val="style85"/>
          <w:rFonts w:ascii="Times New Roman" w:cs="Times New Roman" w:hAnsi="Times New Roman"/>
          <w:sz w:val="24"/>
          <w:szCs w:val="24"/>
        </w:rPr>
      </w:pPr>
      <w:r>
        <w:rPr/>
        <w:fldChar w:fldCharType="begin"/>
      </w:r>
      <w:r>
        <w:instrText xml:space="preserve"> HYPERLINK "https://caccllaccd.primo.exlibrisgroup.com/permalink/01CACCL_LACCD/5g8tpe/gale_ofa553515186" </w:instrText>
      </w:r>
      <w:r>
        <w:rPr/>
        <w:fldChar w:fldCharType="separate"/>
      </w:r>
      <w:r>
        <w:rPr>
          <w:rStyle w:val="style85"/>
          <w:rFonts w:ascii="Times New Roman" w:cs="Times New Roman" w:hAnsi="Times New Roman"/>
          <w:sz w:val="24"/>
          <w:szCs w:val="24"/>
        </w:rPr>
        <w:t>https://caccllaccd.primo.exlibrisgroup.com/permalink/01CACCL_LACCD/5g8tpe/gale_ofa553515186</w:t>
      </w:r>
      <w:r>
        <w:rPr/>
        <w:fldChar w:fldCharType="end"/>
      </w:r>
    </w:p>
    <w:p>
      <w:pPr>
        <w:pStyle w:val="style0"/>
        <w:spacing w:lineRule="auto" w:line="480"/>
        <w:rPr>
          <w:rFonts w:ascii="Times New Roman" w:cs="Times New Roman" w:hAnsi="Times New Roman"/>
          <w:sz w:val="24"/>
          <w:szCs w:val="24"/>
        </w:rPr>
      </w:pPr>
      <w:r>
        <w:rPr>
          <w:rStyle w:val="style85"/>
          <w:rFonts w:ascii="Times New Roman" w:cs="Times New Roman" w:hAnsi="Times New Roman"/>
          <w:color w:val="auto"/>
          <w:sz w:val="24"/>
          <w:szCs w:val="24"/>
          <w:u w:val="none"/>
        </w:rPr>
        <w:tab/>
      </w:r>
      <w:r>
        <w:rPr>
          <w:rStyle w:val="style85"/>
          <w:rFonts w:ascii="Times New Roman" w:cs="Times New Roman" w:hAnsi="Times New Roman"/>
          <w:color w:val="auto"/>
          <w:sz w:val="24"/>
          <w:szCs w:val="24"/>
          <w:u w:val="none"/>
        </w:rPr>
        <w:t>The above third link directs you to an article titled:</w:t>
      </w:r>
      <w:r>
        <w:t xml:space="preserve"> </w:t>
      </w:r>
      <w:r>
        <w:rPr>
          <w:rStyle w:val="style85"/>
          <w:rFonts w:ascii="Times New Roman" w:cs="Times New Roman" w:hAnsi="Times New Roman"/>
          <w:color w:val="auto"/>
          <w:sz w:val="24"/>
          <w:szCs w:val="24"/>
          <w:u w:val="none"/>
        </w:rPr>
        <w:t xml:space="preserve"> “Effects of single-point acupuncture (HT7) in the prevention of test anxiety”</w:t>
      </w:r>
      <w:r>
        <w:rPr>
          <w:rStyle w:val="style85"/>
          <w:rFonts w:ascii="Times New Roman" w:cs="Times New Roman" w:hAnsi="Times New Roman"/>
          <w:color w:val="auto"/>
          <w:sz w:val="24"/>
          <w:szCs w:val="24"/>
          <w:u w:val="none"/>
        </w:rPr>
        <w:t xml:space="preserve">. The article </w:t>
      </w:r>
      <w:r>
        <w:rPr>
          <w:rStyle w:val="style85"/>
          <w:rFonts w:ascii="Times New Roman" w:cs="Times New Roman" w:hAnsi="Times New Roman"/>
          <w:color w:val="auto"/>
          <w:sz w:val="24"/>
          <w:szCs w:val="24"/>
          <w:u w:val="none"/>
        </w:rPr>
        <w:t>gives recent findings from University of Bern on Anxiety Disorders.</w:t>
      </w:r>
      <w:r>
        <w:t xml:space="preserve"> </w:t>
      </w:r>
      <w:r>
        <w:rPr>
          <w:rStyle w:val="style85"/>
          <w:rFonts w:ascii="Times New Roman" w:cs="Times New Roman" w:hAnsi="Times New Roman"/>
          <w:color w:val="auto"/>
          <w:sz w:val="24"/>
          <w:szCs w:val="24"/>
          <w:u w:val="none"/>
        </w:rPr>
        <w:t>The</w:t>
      </w:r>
      <w:r>
        <w:rPr>
          <w:rStyle w:val="style85"/>
          <w:rFonts w:ascii="Times New Roman" w:cs="Times New Roman" w:hAnsi="Times New Roman"/>
          <w:color w:val="auto"/>
          <w:sz w:val="24"/>
          <w:szCs w:val="24"/>
          <w:u w:val="none"/>
        </w:rPr>
        <w:t xml:space="preserve"> </w:t>
      </w:r>
      <w:r>
        <w:rPr>
          <w:rStyle w:val="style85"/>
          <w:rFonts w:ascii="Times New Roman" w:cs="Times New Roman" w:hAnsi="Times New Roman"/>
          <w:color w:val="auto"/>
          <w:sz w:val="24"/>
          <w:szCs w:val="24"/>
          <w:u w:val="none"/>
        </w:rPr>
        <w:t>University</w:t>
      </w:r>
      <w:r>
        <w:rPr>
          <w:rStyle w:val="style85"/>
          <w:rFonts w:ascii="Times New Roman" w:cs="Times New Roman" w:hAnsi="Times New Roman"/>
          <w:color w:val="auto"/>
          <w:sz w:val="24"/>
          <w:szCs w:val="24"/>
          <w:u w:val="none"/>
        </w:rPr>
        <w:t xml:space="preserve"> of </w:t>
      </w:r>
      <w:r>
        <w:rPr>
          <w:rStyle w:val="style85"/>
          <w:rFonts w:ascii="Times New Roman" w:cs="Times New Roman" w:hAnsi="Times New Roman"/>
          <w:color w:val="auto"/>
          <w:sz w:val="24"/>
          <w:szCs w:val="24"/>
          <w:u w:val="none"/>
        </w:rPr>
        <w:t>Bern provided</w:t>
      </w:r>
      <w:r>
        <w:rPr>
          <w:rStyle w:val="style85"/>
          <w:rFonts w:ascii="Times New Roman" w:cs="Times New Roman" w:hAnsi="Times New Roman"/>
          <w:color w:val="auto"/>
          <w:sz w:val="24"/>
          <w:szCs w:val="24"/>
          <w:u w:val="none"/>
        </w:rPr>
        <w:t xml:space="preserve"> the </w:t>
      </w:r>
      <w:r>
        <w:rPr>
          <w:rStyle w:val="style85"/>
          <w:rFonts w:ascii="Times New Roman" w:cs="Times New Roman" w:hAnsi="Times New Roman"/>
          <w:color w:val="auto"/>
          <w:sz w:val="24"/>
          <w:szCs w:val="24"/>
          <w:u w:val="none"/>
        </w:rPr>
        <w:t>approaches</w:t>
      </w:r>
      <w:r>
        <w:rPr>
          <w:rStyle w:val="style85"/>
          <w:rFonts w:ascii="Times New Roman" w:cs="Times New Roman" w:hAnsi="Times New Roman"/>
          <w:color w:val="auto"/>
          <w:sz w:val="24"/>
          <w:szCs w:val="24"/>
          <w:u w:val="none"/>
        </w:rPr>
        <w:t xml:space="preserve"> to </w:t>
      </w:r>
      <w:r>
        <w:rPr>
          <w:rStyle w:val="style85"/>
          <w:rFonts w:ascii="Times New Roman" w:cs="Times New Roman" w:hAnsi="Times New Roman"/>
          <w:color w:val="auto"/>
          <w:sz w:val="24"/>
          <w:szCs w:val="24"/>
          <w:u w:val="none"/>
        </w:rPr>
        <w:t>reducing</w:t>
      </w:r>
      <w:r>
        <w:rPr>
          <w:rStyle w:val="style85"/>
          <w:rFonts w:ascii="Times New Roman" w:cs="Times New Roman" w:hAnsi="Times New Roman"/>
          <w:color w:val="auto"/>
          <w:sz w:val="24"/>
          <w:szCs w:val="24"/>
          <w:u w:val="none"/>
        </w:rPr>
        <w:t xml:space="preserve"> anxiety sates, pain and inflammatory anxiety related conditions. Brain needs an immune system that technically </w:t>
      </w:r>
      <w:r>
        <w:rPr>
          <w:rStyle w:val="style85"/>
          <w:rFonts w:ascii="Times New Roman" w:cs="Times New Roman" w:hAnsi="Times New Roman"/>
          <w:color w:val="auto"/>
          <w:sz w:val="24"/>
          <w:szCs w:val="24"/>
          <w:u w:val="none"/>
        </w:rPr>
        <w:t>surprises</w:t>
      </w:r>
      <w:r>
        <w:rPr>
          <w:rStyle w:val="style85"/>
          <w:rFonts w:ascii="Times New Roman" w:cs="Times New Roman" w:hAnsi="Times New Roman"/>
          <w:color w:val="auto"/>
          <w:sz w:val="24"/>
          <w:szCs w:val="24"/>
          <w:u w:val="none"/>
        </w:rPr>
        <w:t xml:space="preserve"> negative thou</w:t>
      </w:r>
      <w:r>
        <w:rPr>
          <w:rStyle w:val="style85"/>
          <w:rFonts w:ascii="Times New Roman" w:cs="Times New Roman" w:hAnsi="Times New Roman"/>
          <w:color w:val="auto"/>
          <w:sz w:val="24"/>
          <w:szCs w:val="24"/>
          <w:u w:val="none"/>
        </w:rPr>
        <w:t xml:space="preserve">ghts which tend to create </w:t>
      </w:r>
      <w:r>
        <w:rPr>
          <w:rStyle w:val="style85"/>
          <w:rFonts w:ascii="Times New Roman" w:cs="Times New Roman" w:hAnsi="Times New Roman"/>
          <w:color w:val="auto"/>
          <w:sz w:val="24"/>
          <w:szCs w:val="24"/>
          <w:u w:val="none"/>
        </w:rPr>
        <w:t>anxiety</w:t>
      </w:r>
      <w:r>
        <w:rPr>
          <w:rStyle w:val="style85"/>
          <w:rFonts w:ascii="Times New Roman" w:cs="Times New Roman" w:hAnsi="Times New Roman"/>
          <w:color w:val="auto"/>
          <w:sz w:val="24"/>
          <w:szCs w:val="24"/>
          <w:u w:val="none"/>
        </w:rPr>
        <w:t>, endocann</w:t>
      </w:r>
      <w:r>
        <w:rPr>
          <w:rStyle w:val="style85"/>
          <w:rFonts w:ascii="Times New Roman" w:cs="Times New Roman" w:hAnsi="Times New Roman"/>
          <w:color w:val="auto"/>
          <w:sz w:val="24"/>
          <w:szCs w:val="24"/>
          <w:u w:val="none"/>
        </w:rPr>
        <w:t>a</w:t>
      </w:r>
      <w:r>
        <w:rPr>
          <w:rStyle w:val="style85"/>
          <w:rFonts w:ascii="Times New Roman" w:cs="Times New Roman" w:hAnsi="Times New Roman"/>
          <w:color w:val="auto"/>
          <w:sz w:val="24"/>
          <w:szCs w:val="24"/>
          <w:u w:val="none"/>
        </w:rPr>
        <w:t>binoids plays an important role in regulating physiological conditions.</w:t>
      </w:r>
      <w:r>
        <w:t xml:space="preserve"> </w:t>
      </w:r>
      <w:r>
        <w:rPr>
          <w:rStyle w:val="style85"/>
          <w:rFonts w:ascii="Times New Roman" w:cs="Times New Roman" w:hAnsi="Times New Roman"/>
          <w:color w:val="auto"/>
          <w:sz w:val="24"/>
          <w:szCs w:val="24"/>
          <w:u w:val="none"/>
        </w:rPr>
        <w:t>The Bern research group tried to</w:t>
      </w:r>
      <w:r>
        <w:rPr>
          <w:rStyle w:val="style85"/>
          <w:rFonts w:ascii="Times New Roman" w:cs="Times New Roman" w:hAnsi="Times New Roman"/>
          <w:color w:val="auto"/>
          <w:sz w:val="24"/>
          <w:szCs w:val="24"/>
          <w:u w:val="none"/>
        </w:rPr>
        <w:t xml:space="preserve"> positively influence endocanna</w:t>
      </w:r>
      <w:r>
        <w:rPr>
          <w:rStyle w:val="style85"/>
          <w:rFonts w:ascii="Times New Roman" w:cs="Times New Roman" w:hAnsi="Times New Roman"/>
          <w:color w:val="auto"/>
          <w:sz w:val="24"/>
          <w:szCs w:val="24"/>
          <w:u w:val="none"/>
        </w:rPr>
        <w:t>boid</w:t>
      </w:r>
      <w:r>
        <w:rPr>
          <w:rStyle w:val="style85"/>
          <w:rFonts w:ascii="Times New Roman" w:cs="Times New Roman" w:hAnsi="Times New Roman"/>
          <w:color w:val="auto"/>
          <w:sz w:val="24"/>
          <w:szCs w:val="24"/>
          <w:u w:val="none"/>
        </w:rPr>
        <w:t>s</w:t>
      </w:r>
      <w:r>
        <w:rPr>
          <w:rStyle w:val="style85"/>
          <w:rFonts w:ascii="Times New Roman" w:cs="Times New Roman" w:hAnsi="Times New Roman"/>
          <w:color w:val="auto"/>
          <w:sz w:val="24"/>
          <w:szCs w:val="24"/>
          <w:u w:val="none"/>
        </w:rPr>
        <w:t xml:space="preserve"> system of a </w:t>
      </w:r>
      <w:r>
        <w:rPr>
          <w:rStyle w:val="style85"/>
          <w:rFonts w:ascii="Times New Roman" w:cs="Times New Roman" w:hAnsi="Times New Roman"/>
          <w:color w:val="auto"/>
          <w:sz w:val="24"/>
          <w:szCs w:val="24"/>
          <w:u w:val="none"/>
        </w:rPr>
        <w:t>mice and</w:t>
      </w:r>
      <w:r>
        <w:rPr>
          <w:rStyle w:val="style85"/>
          <w:rFonts w:ascii="Times New Roman" w:cs="Times New Roman" w:hAnsi="Times New Roman"/>
          <w:color w:val="auto"/>
          <w:sz w:val="24"/>
          <w:szCs w:val="24"/>
          <w:u w:val="none"/>
        </w:rPr>
        <w:t xml:space="preserve"> the result was that it led to positive effects on stress </w:t>
      </w:r>
      <w:r>
        <w:rPr>
          <w:rStyle w:val="style85"/>
          <w:rFonts w:ascii="Times New Roman" w:cs="Times New Roman" w:hAnsi="Times New Roman"/>
          <w:color w:val="auto"/>
          <w:sz w:val="24"/>
          <w:szCs w:val="24"/>
          <w:u w:val="none"/>
        </w:rPr>
        <w:t>behavior</w:t>
      </w:r>
      <w:r>
        <w:rPr>
          <w:rStyle w:val="style85"/>
          <w:rFonts w:ascii="Times New Roman" w:cs="Times New Roman" w:hAnsi="Times New Roman"/>
          <w:color w:val="auto"/>
          <w:sz w:val="24"/>
          <w:szCs w:val="24"/>
          <w:u w:val="none"/>
        </w:rPr>
        <w:t xml:space="preserve"> and anxiety levels of the mice. The </w:t>
      </w:r>
      <w:r>
        <w:rPr>
          <w:rStyle w:val="style85"/>
          <w:rFonts w:ascii="Times New Roman" w:cs="Times New Roman" w:hAnsi="Times New Roman"/>
          <w:color w:val="auto"/>
          <w:sz w:val="24"/>
          <w:szCs w:val="24"/>
          <w:u w:val="none"/>
        </w:rPr>
        <w:t>researcher’s</w:t>
      </w:r>
      <w:r>
        <w:rPr>
          <w:rStyle w:val="style85"/>
          <w:rFonts w:ascii="Times New Roman" w:cs="Times New Roman" w:hAnsi="Times New Roman"/>
          <w:color w:val="auto"/>
          <w:sz w:val="24"/>
          <w:szCs w:val="24"/>
          <w:u w:val="none"/>
        </w:rPr>
        <w:t xml:space="preserve"> findings points to endocannabinoids playing important role in regulating stress and anxiety related </w:t>
      </w:r>
      <w:r>
        <w:rPr>
          <w:rStyle w:val="style85"/>
          <w:rFonts w:ascii="Times New Roman" w:cs="Times New Roman" w:hAnsi="Times New Roman"/>
          <w:color w:val="auto"/>
          <w:sz w:val="24"/>
          <w:szCs w:val="24"/>
          <w:u w:val="none"/>
        </w:rPr>
        <w:t xml:space="preserve">hormones. </w:t>
      </w:r>
      <w:r>
        <w:rPr>
          <w:rStyle w:val="style85"/>
          <w:rFonts w:ascii="Times New Roman" w:cs="Times New Roman" w:hAnsi="Times New Roman"/>
          <w:color w:val="auto"/>
          <w:sz w:val="24"/>
          <w:szCs w:val="24"/>
          <w:u w:val="none"/>
        </w:rPr>
        <w:t xml:space="preserve">This </w:t>
      </w:r>
      <w:r>
        <w:rPr>
          <w:rStyle w:val="style85"/>
          <w:rFonts w:ascii="Times New Roman" w:cs="Times New Roman" w:hAnsi="Times New Roman"/>
          <w:color w:val="auto"/>
          <w:sz w:val="24"/>
          <w:szCs w:val="24"/>
          <w:u w:val="none"/>
        </w:rPr>
        <w:t>therefore</w:t>
      </w:r>
      <w:r>
        <w:rPr>
          <w:rStyle w:val="style85"/>
          <w:rFonts w:ascii="Times New Roman" w:cs="Times New Roman" w:hAnsi="Times New Roman"/>
          <w:color w:val="auto"/>
          <w:sz w:val="24"/>
          <w:szCs w:val="24"/>
          <w:u w:val="none"/>
        </w:rPr>
        <w:t xml:space="preserve"> means by positively influencing endocannabionoids, stress and anxiety-related disorders can be treated and the brain restored to </w:t>
      </w:r>
      <w:r>
        <w:rPr>
          <w:rStyle w:val="style85"/>
          <w:rFonts w:ascii="Times New Roman" w:cs="Times New Roman" w:hAnsi="Times New Roman"/>
          <w:color w:val="auto"/>
          <w:sz w:val="24"/>
          <w:szCs w:val="24"/>
          <w:u w:val="none"/>
        </w:rPr>
        <w:t>its</w:t>
      </w:r>
      <w:r>
        <w:rPr>
          <w:rStyle w:val="style85"/>
          <w:rFonts w:ascii="Times New Roman" w:cs="Times New Roman" w:hAnsi="Times New Roman"/>
          <w:color w:val="auto"/>
          <w:sz w:val="24"/>
          <w:szCs w:val="24"/>
          <w:u w:val="none"/>
        </w:rPr>
        <w:t xml:space="preserve"> relaxed/ equilibrium point.</w:t>
      </w:r>
    </w:p>
    <w:p>
      <w:pPr>
        <w:pStyle w:val="style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character" w:customStyle="1" w:styleId="style4097">
    <w:name w:val="Unresolved Mention"/>
    <w:basedOn w:val="style65"/>
    <w:next w:val="style4097"/>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540</Words>
  <Pages>1</Pages>
  <Characters>3354</Characters>
  <Application>WPS Office</Application>
  <DocSecurity>0</DocSecurity>
  <Paragraphs>8</Paragraphs>
  <ScaleCrop>false</ScaleCrop>
  <LinksUpToDate>false</LinksUpToDate>
  <CharactersWithSpaces>3934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2020-05-12T12:26:48Z</dcterms:created>
  <dc:creator>Misty Golden</dc:creator>
  <lastModifiedBy>STK-L21</lastModifiedBy>
  <dcterms:modified xsi:type="dcterms:W3CDTF">2020-05-12T12:26:49Z</dcterms:modified>
  <revision>5</revision>
</coreProperties>
</file>

<file path=docProps/custom.xml><?xml version="1.0" encoding="utf-8"?>
<Properties xmlns="http://schemas.openxmlformats.org/officeDocument/2006/custom-properties" xmlns:vt="http://schemas.openxmlformats.org/officeDocument/2006/docPropsVTypes"/>
</file>